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shd w:fill="FFFFFF" w:val="clear"/>
        <w:suppressAutoHyphens w:val="true"/>
        <w:spacing w:after="120" w:before="240"/>
        <w:contextualSpacing w:val="false"/>
        <w:jc w:val="center"/>
      </w:pPr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36"/>
          <w:szCs w:val="32"/>
          <w:lang w:val="ru-RU"/>
        </w:rPr>
        <w:t>Программа обучения</w:t>
      </w:r>
    </w:p>
    <w:p>
      <w:pPr>
        <w:pStyle w:val="style3"/>
        <w:widowControl/>
        <w:shd w:fill="FFFFFF" w:val="clear"/>
        <w:spacing w:after="150" w:before="300" w:line="450" w:lineRule="atLeast"/>
        <w:ind w:hanging="0" w:left="0" w:right="0"/>
        <w:contextualSpacing w:val="false"/>
        <w:jc w:val="center"/>
      </w:pPr>
      <w:r>
        <w:rPr>
          <w:rStyle w:val="style18"/>
          <w:rFonts w:ascii="Helvetica Neue;Helvetica;Arial;sans-serif" w:hAnsi="Helvetica Neue;Helvetica;Arial;sans-serif"/>
          <w:b/>
          <w:i w:val="false"/>
          <w:caps w:val="false"/>
          <w:smallCaps w:val="false"/>
          <w:color w:val="000000"/>
          <w:spacing w:val="0"/>
          <w:sz w:val="38"/>
        </w:rPr>
        <w:t>1 сессия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Анатомия и физиология кожи, волос и ногтей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18"/>
        </w:rPr>
        <w:t>Анатомия головы и шеи: мышцы, фасции, нервы, сосуды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18"/>
        </w:rPr>
        <w:t>Основы геронтологии: возрастная кожа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18"/>
        </w:rPr>
        <w:t>Основы дерматоскопии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18"/>
        </w:rPr>
        <w:t>Диагностические методы в эстетической медицине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18"/>
        </w:rPr>
        <w:t>Практические занятия: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Современные методы диагностики и лечения в эстетической медицине. Возможности диагностики, позволяющие составлять индивидуальные схемы лечения и  ухода; диагностические ошибки. Отработка практических навыков  использования аппаратов для  ультразвукового исследования кожи и  оценки кожного кровотока.</w:t>
      </w:r>
    </w:p>
    <w:p>
      <w:pPr>
        <w:pStyle w:val="style3"/>
        <w:widowControl/>
        <w:shd w:fill="FFFFFF" w:val="clear"/>
        <w:spacing w:after="150" w:before="300" w:line="450" w:lineRule="atLeast"/>
        <w:contextualSpacing w:val="false"/>
        <w:jc w:val="center"/>
      </w:pPr>
      <w:r>
        <w:rPr>
          <w:rStyle w:val="style18"/>
          <w:rFonts w:ascii="Helvetica Neue;Helvetica;Arial;sans-serif" w:hAnsi="Helvetica Neue;Helvetica;Arial;sans-serif"/>
          <w:b/>
          <w:i w:val="false"/>
          <w:caps w:val="false"/>
          <w:smallCaps w:val="false"/>
          <w:color w:val="000000"/>
          <w:spacing w:val="0"/>
          <w:sz w:val="38"/>
        </w:rPr>
        <w:t>2 сессия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Анализ препаратов для контурной пластики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6 академических часов  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Характеристика осложнений, анализ ошибок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Контурная пластика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6 академических часов </w:t>
      </w:r>
      <w:r>
        <w:rPr>
          <w:rStyle w:val="style18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Имиджевые техники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Ботулотоксин в эстетической медицине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Клеточные технологии в эстетической медицине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Практические занятия:</w:t>
      </w:r>
    </w:p>
    <w:p>
      <w:pPr>
        <w:pStyle w:val="style21"/>
        <w:widowControl/>
        <w:numPr>
          <w:ilvl w:val="0"/>
          <w:numId w:val="1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Моделирование лица в зависимости от анатомических особенностей пациента.</w:t>
      </w:r>
    </w:p>
    <w:p>
      <w:pPr>
        <w:pStyle w:val="style21"/>
        <w:widowControl/>
        <w:numPr>
          <w:ilvl w:val="0"/>
          <w:numId w:val="1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Правильный выбор зон и техник для коррекции различных возрастных изменений.</w:t>
      </w:r>
    </w:p>
    <w:p>
      <w:pPr>
        <w:pStyle w:val="style21"/>
        <w:widowControl/>
        <w:numPr>
          <w:ilvl w:val="0"/>
          <w:numId w:val="1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Контурная пластика верхней трети лица.</w:t>
      </w:r>
    </w:p>
    <w:p>
      <w:pPr>
        <w:pStyle w:val="style21"/>
        <w:widowControl/>
        <w:numPr>
          <w:ilvl w:val="0"/>
          <w:numId w:val="1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Контурная пластика средней трети лица.</w:t>
      </w:r>
    </w:p>
    <w:p>
      <w:pPr>
        <w:pStyle w:val="style21"/>
        <w:widowControl/>
        <w:numPr>
          <w:ilvl w:val="0"/>
          <w:numId w:val="1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Контурная пластика нижней трети лица.</w:t>
      </w:r>
    </w:p>
    <w:p>
      <w:pPr>
        <w:pStyle w:val="style21"/>
        <w:widowControl/>
        <w:shd w:fill="FFFFFF" w:val="clear"/>
        <w:spacing w:line="300" w:lineRule="atLeast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Сочетание терапии ботулотоксином с другими инвазивными и косметическими методами (мезотерапией, контурной пластикой, химическими пиллингами). Сочетание терапии ботулотоксином с различными физическими факторами (микротоки, ультразвук, лазер и др.).</w:t>
      </w:r>
    </w:p>
    <w:p>
      <w:pPr>
        <w:pStyle w:val="style21"/>
        <w:widowControl/>
        <w:numPr>
          <w:ilvl w:val="0"/>
          <w:numId w:val="2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Проведение процедуры ботулинотерапии горизонтальных морщин лба.</w:t>
      </w:r>
    </w:p>
    <w:p>
      <w:pPr>
        <w:pStyle w:val="style21"/>
        <w:widowControl/>
        <w:numPr>
          <w:ilvl w:val="0"/>
          <w:numId w:val="2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Ботулинотерапия вертикальных морщин межбровья.</w:t>
      </w:r>
    </w:p>
    <w:p>
      <w:pPr>
        <w:pStyle w:val="style21"/>
        <w:widowControl/>
        <w:numPr>
          <w:ilvl w:val="0"/>
          <w:numId w:val="2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Ботулинотерапия морщин внешних уголков глаз («гусиные лапки»).</w:t>
      </w:r>
    </w:p>
    <w:p>
      <w:pPr>
        <w:pStyle w:val="style21"/>
        <w:widowControl/>
        <w:numPr>
          <w:ilvl w:val="0"/>
          <w:numId w:val="2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Ботулинотерапия носогубных морщин.</w:t>
      </w:r>
    </w:p>
    <w:p>
      <w:pPr>
        <w:pStyle w:val="style21"/>
        <w:widowControl/>
        <w:shd w:fill="FFFFFF" w:val="clear"/>
        <w:spacing w:line="300" w:lineRule="atLeast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Методики забора кожи. Инцизионная и панч-биопсия для постановки культуры фибробластов. Техники введения PRP с целью омоложения, лечения растяжек, рубцов, а также при лечении хронических дерматозов.</w:t>
      </w:r>
      <w:r>
        <w:rPr>
          <w:rStyle w:val="style18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</w:p>
    <w:p>
      <w:pPr>
        <w:pStyle w:val="style3"/>
        <w:widowControl/>
        <w:shd w:fill="FFFFFF" w:val="clear"/>
        <w:spacing w:after="150" w:before="300" w:line="450" w:lineRule="atLeast"/>
        <w:contextualSpacing w:val="false"/>
        <w:jc w:val="center"/>
      </w:pPr>
      <w:r>
        <w:rPr>
          <w:rStyle w:val="style18"/>
          <w:rFonts w:ascii="Helvetica Neue;Helvetica;Arial;sans-serif" w:hAnsi="Helvetica Neue;Helvetica;Arial;sans-serif"/>
          <w:b/>
          <w:i w:val="false"/>
          <w:caps w:val="false"/>
          <w:smallCaps w:val="false"/>
          <w:color w:val="000000"/>
          <w:spacing w:val="0"/>
          <w:sz w:val="38"/>
        </w:rPr>
        <w:t>3 сессия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Дерматологические  болезни в клинике эстетической медицины. Алгоритмы ведения дерматологических пациентов. Современные подходы.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Пиллинги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Физиотерапия в косметологии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Анализ современных косметических средств по уходу за возрастной кожей и лечебные косметические средства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Основы применения современных косметических средств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Мезотерапия. Современные техники. Современные препараты.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Практические занятия: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Практическая работа с использованием аппаратных методик и современных косметических средств. Проведение процедур профилактики купероза, акне, гиперпигментации. Проведение процедур химических пиллингов: гликолевых, фенольных, ретиноевых, а также энзимной терапии. Основные техники введения препаратов Мезотерапия в антивозрастных процедурах. Комплексное воздействие на слои кожи. Правильный подбор техник и мезопрепаратов для проведения антивозрасных процедур:</w:t>
      </w:r>
    </w:p>
    <w:p>
      <w:pPr>
        <w:pStyle w:val="style21"/>
        <w:widowControl/>
        <w:numPr>
          <w:ilvl w:val="0"/>
          <w:numId w:val="3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лечение глубоких и поверхностных морщин;</w:t>
      </w:r>
    </w:p>
    <w:p>
      <w:pPr>
        <w:pStyle w:val="style21"/>
        <w:widowControl/>
        <w:numPr>
          <w:ilvl w:val="0"/>
          <w:numId w:val="3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лечение и профилактика возрастных изменений (улучшение тургора и эластичности кожи);</w:t>
      </w:r>
    </w:p>
    <w:p>
      <w:pPr>
        <w:pStyle w:val="style21"/>
        <w:widowControl/>
        <w:numPr>
          <w:ilvl w:val="0"/>
          <w:numId w:val="3"/>
        </w:numPr>
        <w:shd w:fill="FFFFFF" w:val="clear"/>
        <w:tabs>
          <w:tab w:leader="none" w:pos="707" w:val="left"/>
        </w:tabs>
        <w:spacing w:after="150" w:before="0" w:line="300" w:lineRule="atLeast"/>
        <w:ind w:hanging="283" w:left="707" w:right="0"/>
        <w:contextualSpacing w:val="false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мезолифтинг, безоперационная подтяжка кожи.</w:t>
      </w:r>
    </w:p>
    <w:p>
      <w:pPr>
        <w:pStyle w:val="style21"/>
        <w:widowControl/>
        <w:shd w:fill="FFFFFF" w:val="clear"/>
        <w:spacing w:line="300" w:lineRule="atLeast"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Сочетание мезотерапии с мануальными и аппаратными методиками. </w:t>
      </w:r>
      <w:r>
        <w:rPr>
          <w:rStyle w:val="style18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</w:p>
    <w:p>
      <w:pPr>
        <w:pStyle w:val="style3"/>
        <w:widowControl/>
        <w:shd w:fill="FFFFFF" w:val="clear"/>
        <w:spacing w:after="150" w:before="300" w:line="450" w:lineRule="atLeast"/>
        <w:contextualSpacing w:val="false"/>
        <w:jc w:val="center"/>
      </w:pPr>
      <w:r>
        <w:rPr>
          <w:rStyle w:val="style18"/>
          <w:rFonts w:ascii="Helvetica Neue;Helvetica;Arial;sans-serif" w:hAnsi="Helvetica Neue;Helvetica;Arial;sans-serif"/>
          <w:b/>
          <w:i w:val="false"/>
          <w:caps w:val="false"/>
          <w:smallCaps w:val="false"/>
          <w:color w:val="000000"/>
          <w:spacing w:val="0"/>
          <w:sz w:val="38"/>
        </w:rPr>
        <w:t>4 сессия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Физика лазеров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3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Лазерные технологии в лечении доброкачественных новообразований кожи и мягких тканей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Лазерные технологии в лечении поражений меланогенной системы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Лазерные технологии в лечении сосудистой патологии кожи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Коррекция  инволюционно-дистрофических изменений кожи методом лазерной шлифовки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Неабляционное лазерное омоложение кожи.  Фракционный фототермолиз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Лазерное лечение рубцовых деформаций кожи. Лазерные технологии в лечении гирсутизма. Лазерные технологии удаления нежелательных волос. Удаление татуировок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3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Дерматозы в практике врача эстетической медицины. Фототерапия хронических дерматозов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Ультразвуковая мышечная подтяжка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Лазерные технологии в лечении варикозной болезни нижних конечностей, ХВН. Склеротерапия.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Практические занятия: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Показания для применения высокоэнергетических и низкоэнергетических лазеров в косметологии. Классификация высокоэнергетических и специальных лазеров в области их применения. Методика работы на диодных,  эрбиевых,  неодимовых и др. лазерах. Фракционный фототермолиз. Фототерапия. Фототерапия в косметологии. Основные методики проведения. Воздействие разного цвета на кожу. Показания, противопоказания.</w:t>
      </w:r>
    </w:p>
    <w:p>
      <w:pPr>
        <w:pStyle w:val="style3"/>
        <w:widowControl/>
        <w:shd w:fill="FFFFFF" w:val="clear"/>
        <w:spacing w:after="150" w:before="300" w:line="450" w:lineRule="atLeast"/>
        <w:contextualSpacing w:val="false"/>
        <w:jc w:val="center"/>
      </w:pPr>
      <w:r>
        <w:rPr>
          <w:rStyle w:val="style18"/>
          <w:rFonts w:ascii="Helvetica Neue;Helvetica;Arial;sans-serif" w:hAnsi="Helvetica Neue;Helvetica;Arial;sans-serif"/>
          <w:b/>
          <w:i w:val="false"/>
          <w:caps w:val="false"/>
          <w:smallCaps w:val="false"/>
          <w:color w:val="000000"/>
          <w:spacing w:val="0"/>
          <w:sz w:val="38"/>
        </w:rPr>
        <w:t>5 сессия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Пластическая хирургия в работе специалиста эстетической медицины.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Особенности ведения пациентов с различными морфотипами лица.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Комплексный подход в омоложении лица. Алгоритмы совместной работы пластического хирурга и косметолога.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Объемная контурная пластика с помощью собственного жира. Техника приготовления и введения.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Клеточные технологии в эстетической медицине. AGF, PGF, SDF</w:t>
      </w:r>
      <w:r>
        <w:rPr>
          <w:rStyle w:val="style18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в лечении инволюционно-дистрофических изменений кожи.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Инъекционное омоложение. Комбинирование методик и техник. Неофибролифтинг.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Практические занятия: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Биоревитализация дермы: механизмы воздействия. Требования, предъявляемые к препаратам для биоревитализации. Протокол проведения процедуры введения немодифицированной гиалуроновой кислоты. Биоармирование. Виды биоармирования. Техники. Возможные осложнения. Волюметрия. Объемное моделирование лица (скулы, носослезная борозда и т.д.). Контурная пластика губ. Возможные осложнения. Техники приготовления и введения гелированной аутоплазмы, обогащенной факторами роста, как препарата для контурной пластики. Подготовка донорского участка для забора меланоцитов. Техники введения меланоцитарно-кератиноцитарной взвеси при лечении витилиго. Методика забора жира для производства липофилинга. Подготовка жирового трансплантата. Техники введения аутожира, обогащенного факторами роста, для объемной контурной пластики. PRP — терапия тканей пародонта. (Видео-демонстрация) PRP вагинального канала, лазерное вульвовагинальное омоложение. (Видео-демонстрация)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  <w:jc w:val="center"/>
      </w:pPr>
      <w:r>
        <w:rPr>
          <w:rStyle w:val="style18"/>
          <w:caps w:val="false"/>
          <w:smallCaps w:val="false"/>
          <w:color w:val="000000"/>
          <w:spacing w:val="0"/>
        </w:rPr>
        <w:t> </w:t>
      </w:r>
    </w:p>
    <w:p>
      <w:pPr>
        <w:pStyle w:val="style3"/>
        <w:widowControl/>
        <w:shd w:fill="FFFFFF" w:val="clear"/>
        <w:spacing w:after="150" w:before="300" w:line="450" w:lineRule="atLeast"/>
        <w:contextualSpacing w:val="false"/>
        <w:jc w:val="center"/>
      </w:pPr>
      <w:r>
        <w:rPr>
          <w:rStyle w:val="style18"/>
          <w:rFonts w:ascii="Helvetica Neue;Helvetica;Arial;sans-serif" w:hAnsi="Helvetica Neue;Helvetica;Arial;sans-serif"/>
          <w:b/>
          <w:i w:val="false"/>
          <w:caps w:val="false"/>
          <w:smallCaps w:val="false"/>
          <w:color w:val="000000"/>
          <w:spacing w:val="0"/>
          <w:sz w:val="38"/>
        </w:rPr>
        <w:t>6 сессия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Эндокринная патология в практике специалиста эстетической медицине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Внешние проявления эндокринных заболеваний. Метаболический синдром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Целлюлит. Патофизиология целлюлита классификация и внешние проявления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Аппаратные и неаппаратные методики коррекции фигуры и лечения целлюлита.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Массажние технологии в эстетической медицине теоретические и практические аспекты.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8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Практические занятия: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Аппаратная косметология тела Ультразвуковая кавитация. Характеристика метода. Техника проведения процедуры. УЗ-липолиз. Показания к процедуре. Дефиброзирование. УЗ-форез (восстановление тургора кожи). Вакуумная терапия. Вакуумный массаж тела. Вакуумно-роликовый массаж. Схемы проведения процедур. Прессотерапия. Лимфодренаж. Методы лимфодренажа, их физиологическое воздействие. Аппаратура для проведения лимфодренажа. Сочетание различных аппаратных методик в программах по лечению целлюлита, коррекции фигуры, лечения растяжек, восстановление упругости кожи тела и бюста.  </w:t>
      </w:r>
    </w:p>
    <w:p>
      <w:pPr>
        <w:pStyle w:val="style3"/>
        <w:widowControl/>
        <w:shd w:fill="FFFFFF" w:val="clear"/>
        <w:spacing w:after="150" w:before="300" w:line="450" w:lineRule="atLeast"/>
        <w:contextualSpacing w:val="false"/>
        <w:jc w:val="center"/>
      </w:pPr>
      <w:r>
        <w:rPr>
          <w:rStyle w:val="style18"/>
          <w:rFonts w:ascii="Helvetica Neue;Helvetica;Arial;sans-serif" w:hAnsi="Helvetica Neue;Helvetica;Arial;sans-serif"/>
          <w:b/>
          <w:i w:val="false"/>
          <w:caps w:val="false"/>
          <w:smallCaps w:val="false"/>
          <w:color w:val="000000"/>
          <w:spacing w:val="0"/>
          <w:sz w:val="38"/>
        </w:rPr>
        <w:t>7 сессия 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Аллопеции. Классификация и дифференцированная терапия.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Дерматозы волосистой части головы.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Инъекционные возможности в терапии патологии волос. Эффективные протоколы лечения.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Волосы, как маркер старения организма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2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Аутологичные клетки в лечении заболеваний волосистой части головы.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2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Актуальные вопросы правового регулирования эстетической медицины.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Медицинская документация в работе специалиста эстетической медицины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Фотографирование пациента. Стандартизация,  архивирование данных.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Длительность: 4 академических часа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Психологический портрет пациента. Индивидуальные подходы, как эффективный способ повышения лояльности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. Длительность: 6 академических часов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Практические занятия: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Процедуры лечения волосистой части головы. Сочетание мезотерапии с мануальными и аппаратными методиками. Фотографирование пациента. Стандартизация,  архивирование данных. Работа с фотографиями. </w:t>
      </w:r>
      <w:r>
        <w:rPr>
          <w:rStyle w:val="style18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</w:p>
    <w:p>
      <w:pPr>
        <w:pStyle w:val="style3"/>
        <w:widowControl/>
        <w:shd w:fill="FFFFFF" w:val="clear"/>
        <w:spacing w:after="150" w:before="300" w:line="450" w:lineRule="atLeast"/>
        <w:contextualSpacing w:val="false"/>
        <w:jc w:val="center"/>
      </w:pPr>
      <w:r>
        <w:rPr>
          <w:rStyle w:val="style18"/>
          <w:rFonts w:ascii="Helvetica Neue;Helvetica;Arial;sans-serif" w:hAnsi="Helvetica Neue;Helvetica;Arial;sans-serif"/>
          <w:b/>
          <w:i w:val="false"/>
          <w:caps w:val="false"/>
          <w:smallCaps w:val="false"/>
          <w:color w:val="000000"/>
          <w:spacing w:val="0"/>
          <w:sz w:val="38"/>
        </w:rPr>
        <w:t>8 сессия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Написание и защита дипломных работ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Экзамен на овладение практическими и теоретическим навыкам.</w:t>
      </w:r>
    </w:p>
    <w:p>
      <w:pPr>
        <w:pStyle w:val="style21"/>
        <w:widowControl/>
        <w:shd w:fill="FFFFFF" w:val="clear"/>
        <w:spacing w:after="150" w:before="0" w:line="300" w:lineRule="atLeast"/>
        <w:ind w:hanging="0" w:left="0" w:right="0"/>
        <w:contextualSpacing w:val="false"/>
      </w:pPr>
      <w:r>
        <w:rPr>
          <w:rStyle w:val="style18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Торжественное вручение дипломов.</w:t>
      </w:r>
    </w:p>
    <w:p>
      <w:pPr>
        <w:pStyle w:val="style0"/>
        <w:shd w:fill="FFFFFF" w:val="clear"/>
        <w:suppressAutoHyphens w:val="true"/>
        <w:jc w:val="center"/>
      </w:pPr>
      <w:r>
        <w:rPr>
          <w:color w:val="000000"/>
        </w:rPr>
      </w:r>
    </w:p>
    <w:sectPr>
      <w:type w:val="nextPage"/>
      <w:pgSz w:h="16838" w:w="11906"/>
      <w:pgMar w:bottom="850" w:footer="0" w:gutter="0" w:header="0" w:left="709" w:right="850" w:top="85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uk-UA" w:val="uk-UA"/>
    </w:rPr>
  </w:style>
  <w:style w:styleId="style2" w:type="paragraph">
    <w:name w:val="Заголовок 2"/>
    <w:basedOn w:val="style20"/>
    <w:next w:val="style21"/>
    <w:pPr>
      <w:outlineLvl w:val="1"/>
    </w:pPr>
    <w:rPr>
      <w:rFonts w:ascii="Times New Roman" w:cs="Tahoma" w:eastAsia="Segoe UI" w:hAnsi="Times New Roman"/>
      <w:b/>
      <w:bCs/>
      <w:sz w:val="36"/>
      <w:szCs w:val="36"/>
    </w:rPr>
  </w:style>
  <w:style w:styleId="style3" w:type="paragraph">
    <w:name w:val="Заголовок 3"/>
    <w:basedOn w:val="style20"/>
    <w:next w:val="style21"/>
    <w:pPr>
      <w:outlineLvl w:val="2"/>
    </w:pPr>
    <w:rPr>
      <w:rFonts w:ascii="Times New Roman" w:cs="Tahoma" w:eastAsia="Segoe UI" w:hAnsi="Times New Roman"/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uk-UA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Выделение жирным"/>
    <w:next w:val="style18"/>
    <w:rPr>
      <w:b/>
      <w:bCs/>
    </w:rPr>
  </w:style>
  <w:style w:styleId="style19" w:type="character">
    <w:name w:val="Маркеры списка"/>
    <w:next w:val="style19"/>
    <w:rPr>
      <w:rFonts w:ascii="OpenSymbol" w:cs="OpenSymbol" w:eastAsia="OpenSymbol" w:hAnsi="OpenSymbol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ucida 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ucida Sans"/>
    </w:rPr>
  </w:style>
  <w:style w:styleId="style25" w:type="paragraph">
    <w:name w:val="List Paragraph"/>
    <w:basedOn w:val="style0"/>
    <w:next w:val="style25"/>
    <w:pPr>
      <w:spacing w:after="0" w:before="0"/>
      <w:ind w:hanging="0" w:left="720" w:right="0"/>
      <w:contextualSpacing/>
    </w:pPr>
    <w:rPr/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2014-10-13T20:04:00.00Z</dcterms:created>
  <dc:creator>Наталья Ганенкова</dc:creator>
  <cp:lastModifiedBy>chiffa</cp:lastModifiedBy>
  <cp:lastPrinted>2014-10-13T13:29:00.00Z</cp:lastPrinted>
  <dcterms:modified xsi:type="dcterms:W3CDTF">2014-10-14T09:44:00.00Z</dcterms:modified>
  <cp:revision>6</cp:revision>
</cp:coreProperties>
</file>